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事　務　連　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平成30年４月14日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各支部責任者　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厚木剣道連盟　理事長　福岡　孝幸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ＤＶＤ「熱闘横浜七段戦」のご紹介について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標記のことについて、神奈川県剣道連盟から紹介がありましたので、購入希望の方は、別紙申込書にて個別に申込ください。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（問合せ）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</w:t>
      </w:r>
      <w:bookmarkStart w:id="0" w:name="_GoBack"/>
      <w:bookmarkEnd w:id="0"/>
      <w:r>
        <w:rPr>
          <w:rFonts w:hint="eastAsia"/>
          <w:lang w:val="en-US" w:eastAsia="ja-JP"/>
        </w:rPr>
        <w:t>理事長　福岡孝幸　メール　t_fukuoka@mte.biglobe.ne.jp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AndChars" w:linePitch="400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3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A75CA"/>
    <w:rsid w:val="4F1C3EE5"/>
    <w:rsid w:val="774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2018-04-13T14:10:00Z</dcterms:created>
  <dc:creator>takayuki</dc:creator>
  <cp:lastModifiedBy>takayuki</cp:lastModifiedBy>
  <dcterms:modified xsi:type="dcterms:W3CDTF">2018-04-13T14:18:28Z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