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21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令和２年３月</w:t>
      </w:r>
      <w:r>
        <w:rPr>
          <w:rFonts w:hint="eastAsia"/>
          <w:kern w:val="0"/>
          <w:lang w:val="en-US" w:eastAsia="ja-JP"/>
        </w:rPr>
        <w:t>14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　　　　　　　厚木剣道連盟</w:t>
      </w:r>
    </w:p>
    <w:p>
      <w:pPr>
        <w:autoSpaceDE w:val="0"/>
        <w:autoSpaceDN w:val="0"/>
        <w:ind w:right="221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eastAsia="ja-JP"/>
        </w:rPr>
        <w:t>１２</w:t>
      </w:r>
      <w:r>
        <w:rPr>
          <w:rFonts w:hint="eastAsia"/>
          <w:kern w:val="0"/>
        </w:rPr>
        <w:t>回全日本都道府県対抗女子剣道優勝大会神奈川県予選会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21" w:firstLineChars="100"/>
        <w:rPr>
          <w:color w:val="000000"/>
        </w:rPr>
      </w:pPr>
      <w:r>
        <w:rPr>
          <w:color w:val="000000"/>
        </w:rPr>
        <w:t>　</w:t>
      </w:r>
      <w:r>
        <w:rPr>
          <w:rFonts w:hint="eastAsia"/>
          <w:color w:val="000000"/>
          <w:lang w:eastAsia="ja-JP"/>
        </w:rPr>
        <w:t>令和２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eastAsia="ja-JP"/>
        </w:rPr>
        <w:t>１６</w:t>
      </w:r>
      <w:r>
        <w:rPr>
          <w:color w:val="000000"/>
        </w:rPr>
        <w:t>日(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</w:rPr>
        <w:t>１２：４０　</w:t>
      </w:r>
      <w:r>
        <w:rPr>
          <w:rFonts w:hint="eastAsia"/>
          <w:color w:val="000000"/>
          <w:lang w:eastAsia="ja-JP"/>
        </w:rPr>
        <w:t>開会式</w:t>
      </w:r>
      <w:r>
        <w:rPr>
          <w:rFonts w:hint="eastAsia"/>
          <w:color w:val="000000"/>
        </w:rPr>
        <w:t>１３：００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２　出場選手資格および選出方法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（１）神奈川県剣道連盟登録会員であり、年齢基準は、本大会前日（</w:t>
      </w:r>
      <w:r>
        <w:rPr>
          <w:rFonts w:hint="eastAsia"/>
          <w:color w:val="000000"/>
          <w:lang w:val="en-US" w:eastAsia="ja-JP"/>
        </w:rPr>
        <w:t>2019</w:t>
      </w:r>
      <w:r>
        <w:rPr>
          <w:rFonts w:hint="eastAsia"/>
          <w:color w:val="000000"/>
        </w:rPr>
        <w:t>年７月</w:t>
      </w:r>
      <w:r>
        <w:rPr>
          <w:rFonts w:hint="eastAsia"/>
          <w:color w:val="000000"/>
          <w:lang w:val="en-US" w:eastAsia="ja-JP"/>
        </w:rPr>
        <w:t>12</w:t>
      </w:r>
      <w:r>
        <w:rPr>
          <w:rFonts w:hint="eastAsia"/>
          <w:color w:val="000000"/>
        </w:rPr>
        <w:t>日）とする。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（２）神奈川県剣道連盟より、次の女子５名による１チームを出場させるための選手選考を行う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・先鋒：高校生（高体連推薦）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・次鋒：大学生（神奈川学連推薦）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・中堅：18歳以上35歳未満の者（高校生、大学生を除く）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・副将：35歳以上45歳未満の者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・大将：45歳以上の者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３　審判および試合方法</w:t>
      </w: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（１）全日本剣道連盟剣道試合・審判規則同細則による。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（２）試合方法はトーナメント戦またはリーグ戦方式により、優勝、第２位を決定する。</w:t>
      </w: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（３）試合は３本勝負、試合時間は４分とする。</w:t>
      </w:r>
    </w:p>
    <w:p>
      <w:pPr>
        <w:autoSpaceDE w:val="0"/>
        <w:autoSpaceDN w:val="0"/>
        <w:ind w:left="663" w:leftChars="200" w:hanging="221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・トーナメント戦の場合、時間内に勝敗が決まらない場合は延長戦を行い、時間を区切らず勝負が決するまで行う。</w:t>
      </w:r>
    </w:p>
    <w:p>
      <w:pPr>
        <w:autoSpaceDE w:val="0"/>
        <w:autoSpaceDN w:val="0"/>
        <w:ind w:left="663" w:leftChars="200" w:hanging="221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・リーグ戦の場合、時間内に勝敗が決まらない場合は引分けとし、勝ち数、分け数、取得本数の順により勝者を決定する。同数の場合は、時間を区切らず１本勝負により勝者を決定する。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４　選手出場者の決定方法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推薦選手２名と、各優勝者の３名を出場者とする。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５　参加費</w:t>
      </w:r>
    </w:p>
    <w:p>
      <w:pPr>
        <w:autoSpaceDE w:val="0"/>
        <w:autoSpaceDN w:val="0"/>
        <w:ind w:firstLine="442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21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５</w:t>
      </w:r>
      <w:r>
        <w:rPr>
          <w:rFonts w:hint="eastAsia"/>
          <w:b/>
          <w:u w:val="single"/>
        </w:rPr>
        <w:t>日(</w:t>
      </w:r>
      <w:r>
        <w:rPr>
          <w:rFonts w:hint="eastAsia"/>
          <w:b/>
          <w:u w:val="single"/>
          <w:lang w:eastAsia="ja-JP"/>
        </w:rPr>
        <w:t>日</w:t>
      </w:r>
      <w:r>
        <w:rPr>
          <w:rFonts w:hint="eastAsia"/>
          <w:b/>
          <w:u w:val="single"/>
        </w:rPr>
        <w:t>)までに</w:t>
      </w:r>
      <w:r>
        <w:rPr>
          <w:rFonts w:hint="eastAsia"/>
        </w:rPr>
        <w:t>所定の申込書に必要事項を記入して、メールにて</w:t>
      </w:r>
      <w:r>
        <w:rPr>
          <w:rFonts w:hint="eastAsia"/>
          <w:lang w:eastAsia="ja-JP"/>
        </w:rPr>
        <w:t>吉野事務局長まで</w:t>
      </w:r>
      <w:r>
        <w:rPr>
          <w:rFonts w:hint="eastAsia"/>
        </w:rPr>
        <w:t>申し込んでください。</w:t>
      </w:r>
    </w:p>
    <w:p>
      <w:pPr>
        <w:autoSpaceDE w:val="0"/>
        <w:autoSpaceDN w:val="0"/>
        <w:ind w:firstLine="221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  <w:ind w:right="311" w:rightChars="141"/>
        <w:jc w:val="both"/>
      </w:pPr>
      <w:bookmarkStart w:id="0" w:name="_GoBack"/>
      <w:bookmarkEnd w:id="0"/>
      <w:r>
        <w:rPr>
          <w:rFonts w:hint="eastAsia"/>
          <w:lang w:eastAsia="ja-JP"/>
        </w:rPr>
        <w:t>　申込先</w:t>
      </w:r>
      <w:r>
        <w:rPr>
          <w:rFonts w:hint="eastAsia"/>
        </w:rPr>
        <w:t>　</w:t>
      </w:r>
      <w:r>
        <w:rPr>
          <w:rFonts w:hint="eastAsia"/>
          <w:lang w:eastAsia="ja-JP"/>
        </w:rPr>
        <w:t>事務局</w:t>
      </w:r>
      <w:r>
        <w:rPr>
          <w:rFonts w:hint="eastAsia"/>
        </w:rPr>
        <w:t>長</w:t>
      </w:r>
      <w:r>
        <w:rPr>
          <w:rFonts w:hint="eastAsia"/>
          <w:lang w:eastAsia="ja-JP"/>
        </w:rPr>
        <w:t>　吉野　和世　kaz-yoshino@tkcnf.or.jp</w:t>
      </w:r>
    </w:p>
    <w:sectPr>
      <w:pgSz w:w="12240" w:h="15840"/>
      <w:pgMar w:top="851" w:right="1134" w:bottom="851" w:left="1134" w:header="720" w:footer="720" w:gutter="0"/>
      <w:cols w:space="720" w:num="1"/>
      <w:docGrid w:type="linesAndChars" w:linePitch="308" w:charSpace="2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1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B518D"/>
    <w:rsid w:val="6D101930"/>
    <w:rsid w:val="79FC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qFormat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169</Words>
  <Characters>968</Characters>
  <Lines>8</Lines>
  <Paragraphs>2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2016-03-15T06:43:00Z</dcterms:created>
  <dc:creator>小山</dc:creator>
  <cp:lastModifiedBy>takayuki</cp:lastModifiedBy>
  <dcterms:modified xsi:type="dcterms:W3CDTF">2020-03-14T02:19:37Z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